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BA" w:rsidRDefault="007F52BA" w:rsidP="007F52BA">
      <w:pPr>
        <w:rPr>
          <w:b/>
        </w:rPr>
      </w:pPr>
      <w:r w:rsidRPr="006C520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55F4690" wp14:editId="4322F81A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762125" cy="919480"/>
            <wp:effectExtent l="0" t="0" r="9525" b="0"/>
            <wp:wrapTight wrapText="bothSides">
              <wp:wrapPolygon edited="0">
                <wp:start x="7472" y="0"/>
                <wp:lineTo x="6305" y="895"/>
                <wp:lineTo x="5371" y="4923"/>
                <wp:lineTo x="5371" y="7160"/>
                <wp:lineTo x="0" y="11188"/>
                <wp:lineTo x="0" y="12530"/>
                <wp:lineTo x="9574" y="14320"/>
                <wp:lineTo x="0" y="16110"/>
                <wp:lineTo x="0" y="21033"/>
                <wp:lineTo x="21483" y="21033"/>
                <wp:lineTo x="21483" y="12530"/>
                <wp:lineTo x="13777" y="5818"/>
                <wp:lineTo x="11676" y="1343"/>
                <wp:lineTo x="10275" y="0"/>
                <wp:lineTo x="747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2BA" w:rsidRDefault="007F52BA" w:rsidP="007F52BA">
      <w:pPr>
        <w:rPr>
          <w:b/>
        </w:rPr>
      </w:pPr>
    </w:p>
    <w:p w:rsidR="000B6EAD" w:rsidRDefault="00A012A0" w:rsidP="007F52BA">
      <w:pPr>
        <w:jc w:val="right"/>
        <w:rPr>
          <w:b/>
          <w:sz w:val="40"/>
          <w:szCs w:val="40"/>
        </w:rPr>
      </w:pPr>
      <w:r w:rsidRPr="007F52BA">
        <w:rPr>
          <w:b/>
          <w:sz w:val="40"/>
          <w:szCs w:val="40"/>
        </w:rPr>
        <w:t>REGLEMENT INTERIEUR ET DE CHASSE</w:t>
      </w:r>
    </w:p>
    <w:p w:rsidR="007F52BA" w:rsidRPr="00EF3610" w:rsidRDefault="007F52BA" w:rsidP="00EF36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ACCA de ………………………………………….</w:t>
      </w:r>
      <w:bookmarkStart w:id="0" w:name="_GoBack"/>
      <w:bookmarkEnd w:id="0"/>
    </w:p>
    <w:p w:rsidR="000B6EAD" w:rsidRPr="007F52BA" w:rsidRDefault="003A7192" w:rsidP="00A012A0">
      <w:pPr>
        <w:jc w:val="both"/>
        <w:rPr>
          <w:b/>
          <w:u w:val="single"/>
        </w:rPr>
      </w:pPr>
      <w:r w:rsidRPr="007F52BA">
        <w:rPr>
          <w:b/>
          <w:u w:val="single"/>
        </w:rPr>
        <w:t>VERSEMENT DE</w:t>
      </w:r>
      <w:r w:rsidR="00CC6817" w:rsidRPr="007F52BA">
        <w:rPr>
          <w:b/>
          <w:u w:val="single"/>
        </w:rPr>
        <w:t xml:space="preserve"> </w:t>
      </w:r>
      <w:r w:rsidRPr="007F52BA">
        <w:rPr>
          <w:b/>
          <w:u w:val="single"/>
        </w:rPr>
        <w:t>LA COTISATION</w:t>
      </w:r>
    </w:p>
    <w:p w:rsidR="003A7192" w:rsidRDefault="003A7192" w:rsidP="00A012A0">
      <w:pPr>
        <w:jc w:val="both"/>
      </w:pPr>
      <w:r>
        <w:t>Les cotisations sont perçues chaque année au plus tard le jour de l’ouverture générale de la saison de chasse (3</w:t>
      </w:r>
      <w:r w:rsidRPr="003A7192">
        <w:rPr>
          <w:vertAlign w:val="superscript"/>
        </w:rPr>
        <w:t>ème</w:t>
      </w:r>
      <w:r>
        <w:t xml:space="preserve"> dimanche de septembre).</w:t>
      </w:r>
    </w:p>
    <w:p w:rsidR="000B6EAD" w:rsidRDefault="000C06DE" w:rsidP="00A012A0">
      <w:pPr>
        <w:jc w:val="both"/>
      </w:pPr>
      <w:r>
        <w:t>Le montan</w:t>
      </w:r>
      <w:r w:rsidR="00CC6817">
        <w:t>t de la participation financière peut être différent entre les membres de droit et les membres extérieurs de l’ACCA.</w:t>
      </w:r>
      <w:r w:rsidR="00A012A0">
        <w:t xml:space="preserve"> La cotisation la plus élevée ne peut pas excéder le quintuple de la cotisation la moins élevée.</w:t>
      </w:r>
    </w:p>
    <w:p w:rsidR="000B6EAD" w:rsidRPr="007F52BA" w:rsidRDefault="003E2396" w:rsidP="00A012A0">
      <w:pPr>
        <w:jc w:val="both"/>
        <w:rPr>
          <w:b/>
          <w:u w:val="single"/>
        </w:rPr>
      </w:pPr>
      <w:r w:rsidRPr="007F52BA">
        <w:rPr>
          <w:b/>
          <w:u w:val="single"/>
        </w:rPr>
        <w:t xml:space="preserve">CONSIGNES DE </w:t>
      </w:r>
      <w:r w:rsidR="000B6EAD" w:rsidRPr="007F52BA">
        <w:rPr>
          <w:b/>
          <w:u w:val="single"/>
        </w:rPr>
        <w:t>SECURITE</w:t>
      </w:r>
      <w:r w:rsidRPr="007F52BA">
        <w:rPr>
          <w:b/>
          <w:u w:val="single"/>
        </w:rPr>
        <w:t xml:space="preserve"> ET DE TIR</w:t>
      </w:r>
    </w:p>
    <w:p w:rsidR="003E2396" w:rsidRDefault="000B6EAD" w:rsidP="00A012A0">
      <w:pPr>
        <w:jc w:val="both"/>
      </w:pPr>
      <w:r>
        <w:t>Les dispositions du Schéma Départemental de Gestion Cynégétique, s’appliquent pleinement dans tous les territoires du département.</w:t>
      </w:r>
      <w:r w:rsidR="00A012A0">
        <w:t xml:space="preserve"> </w:t>
      </w:r>
      <w:r w:rsidR="003E2396">
        <w:t>Tout chasseur doit appliquer les consignes de tir et de sécurité données par le Président ou le responsable des battues ou le responsable de la traque</w:t>
      </w:r>
      <w:r w:rsidR="00A012A0">
        <w:t xml:space="preserve">. </w:t>
      </w:r>
      <w:r w:rsidR="003E2396">
        <w:t>Tout manquement à ces consignes fera l’objet de sanctions pécuniaires et/ou administratives au sein de l’ACCA. Ces sanctions seront décidées par le Conseil d’Administration.</w:t>
      </w:r>
    </w:p>
    <w:p w:rsidR="00CC6817" w:rsidRDefault="003E2396" w:rsidP="00A012A0">
      <w:pPr>
        <w:jc w:val="both"/>
      </w:pPr>
      <w:r>
        <w:t>Le Président est autorisé à ester en justice pour obtenir le recouvrement par voie judiciaire des sanctions statutaires mises à la charge de l’adhérent.</w:t>
      </w:r>
      <w:r w:rsidR="00A012A0">
        <w:t xml:space="preserve">  L’association peut faire assurer la surveillance de son territoire par un garde-chasse particulier recruté par le Conseil d’Administration mais répondant de la seule autorité du Président de l’ACCA.</w:t>
      </w:r>
    </w:p>
    <w:p w:rsidR="003E2396" w:rsidRPr="007F52BA" w:rsidRDefault="003E2396" w:rsidP="00A012A0">
      <w:pPr>
        <w:jc w:val="both"/>
        <w:rPr>
          <w:b/>
          <w:u w:val="single"/>
        </w:rPr>
      </w:pPr>
      <w:r w:rsidRPr="007F52BA">
        <w:rPr>
          <w:b/>
          <w:u w:val="single"/>
        </w:rPr>
        <w:t>PROCEDURE DE SANCTION</w:t>
      </w:r>
    </w:p>
    <w:p w:rsidR="003E2396" w:rsidRDefault="003E2396" w:rsidP="00A012A0">
      <w:pPr>
        <w:jc w:val="both"/>
      </w:pPr>
      <w:r>
        <w:t>L’intéressé fautif doit être convoqué par lettre recommandée avec accusé de réception adressée par le Président ou son délégué, huit jours au moins avant la réunion du Conseil d’Administration.</w:t>
      </w:r>
    </w:p>
    <w:p w:rsidR="003E2396" w:rsidRDefault="000C06DE" w:rsidP="00A012A0">
      <w:pPr>
        <w:jc w:val="both"/>
      </w:pPr>
      <w:r>
        <w:t>Cette lettre contient</w:t>
      </w:r>
      <w:r w:rsidR="003E2396">
        <w:t>, outre les mentions relatives à l’</w:t>
      </w:r>
      <w:r w:rsidR="00CC6817">
        <w:t>heure et au lieu de la convocat</w:t>
      </w:r>
      <w:r w:rsidR="003E2396">
        <w:t>ion :</w:t>
      </w:r>
    </w:p>
    <w:p w:rsidR="003E2396" w:rsidRDefault="003E2396" w:rsidP="00A012A0">
      <w:pPr>
        <w:pStyle w:val="Paragraphedeliste"/>
        <w:numPr>
          <w:ilvl w:val="0"/>
          <w:numId w:val="1"/>
        </w:numPr>
        <w:jc w:val="both"/>
      </w:pPr>
      <w:r>
        <w:t xml:space="preserve">L’exposé des griefs reprochés et la possibilité pour ce dernier de se faire assister de la personne de son choix. </w:t>
      </w:r>
    </w:p>
    <w:p w:rsidR="003E2396" w:rsidRDefault="003E2396" w:rsidP="00A012A0">
      <w:pPr>
        <w:jc w:val="both"/>
      </w:pPr>
      <w:r>
        <w:t xml:space="preserve">Le procès-verbal de la réunion du Conseil d’Administration mentionne : </w:t>
      </w:r>
    </w:p>
    <w:p w:rsidR="003E2396" w:rsidRDefault="003E2396" w:rsidP="00A012A0">
      <w:pPr>
        <w:pStyle w:val="Paragraphedeliste"/>
        <w:numPr>
          <w:ilvl w:val="0"/>
          <w:numId w:val="1"/>
        </w:numPr>
        <w:jc w:val="both"/>
      </w:pPr>
      <w:r>
        <w:t xml:space="preserve">L’exposé des griefs reprochés au contrevenant, </w:t>
      </w:r>
    </w:p>
    <w:p w:rsidR="003E2396" w:rsidRDefault="003E2396" w:rsidP="00A012A0">
      <w:pPr>
        <w:pStyle w:val="Paragraphedeliste"/>
        <w:numPr>
          <w:ilvl w:val="0"/>
          <w:numId w:val="1"/>
        </w:numPr>
        <w:jc w:val="both"/>
      </w:pPr>
      <w:r>
        <w:t xml:space="preserve">Les observations et explications de l’intéressé, </w:t>
      </w:r>
    </w:p>
    <w:p w:rsidR="003E2396" w:rsidRDefault="00F97053" w:rsidP="00A012A0">
      <w:pPr>
        <w:pStyle w:val="Paragraphedeliste"/>
        <w:numPr>
          <w:ilvl w:val="0"/>
          <w:numId w:val="1"/>
        </w:numPr>
        <w:jc w:val="both"/>
      </w:pPr>
      <w:r>
        <w:t>La</w:t>
      </w:r>
      <w:r w:rsidR="003E2396">
        <w:t xml:space="preserve"> décision prise par le Conseil d’Administration.</w:t>
      </w:r>
    </w:p>
    <w:p w:rsidR="000C6D9F" w:rsidRDefault="003E2396" w:rsidP="00A012A0">
      <w:pPr>
        <w:jc w:val="both"/>
      </w:pPr>
      <w:r>
        <w:t>La décision du Conseil est ensuite notifiée au contrevenant</w:t>
      </w:r>
      <w:r w:rsidR="003A7192">
        <w:t xml:space="preserve"> par écrit</w:t>
      </w:r>
      <w:r>
        <w:t>.</w:t>
      </w:r>
    </w:p>
    <w:p w:rsidR="003A7192" w:rsidRDefault="003A7192" w:rsidP="00A012A0">
      <w:pPr>
        <w:jc w:val="both"/>
      </w:pPr>
      <w:r>
        <w:t xml:space="preserve">La suspension </w:t>
      </w:r>
      <w:r w:rsidR="00A012A0">
        <w:t xml:space="preserve">temporaire ou définitive </w:t>
      </w:r>
      <w:r>
        <w:t>du droit de chasser sur le territoire de l’</w:t>
      </w:r>
      <w:r w:rsidR="00A012A0">
        <w:t xml:space="preserve">association et </w:t>
      </w:r>
      <w:r>
        <w:t>d’un membre</w:t>
      </w:r>
      <w:r w:rsidR="00A012A0">
        <w:t xml:space="preserve"> est prononcée</w:t>
      </w:r>
      <w:r>
        <w:t xml:space="preserve"> par le Président de la Fédération des Chasseurs, sur proposition de la commission sécurité fédérale ou du Conseil d’Administration de l’ACCA notamment dans les cas suivants : </w:t>
      </w:r>
    </w:p>
    <w:p w:rsidR="003A7192" w:rsidRDefault="003A7192" w:rsidP="00A012A0">
      <w:pPr>
        <w:pStyle w:val="Paragraphedeliste"/>
        <w:numPr>
          <w:ilvl w:val="0"/>
          <w:numId w:val="1"/>
        </w:numPr>
        <w:jc w:val="both"/>
      </w:pPr>
      <w:r>
        <w:t>Fautes graves ou répétées,</w:t>
      </w:r>
    </w:p>
    <w:p w:rsidR="003A7192" w:rsidRDefault="003A7192" w:rsidP="00A012A0">
      <w:pPr>
        <w:pStyle w:val="Paragraphedeliste"/>
        <w:numPr>
          <w:ilvl w:val="0"/>
          <w:numId w:val="1"/>
        </w:numPr>
        <w:jc w:val="both"/>
      </w:pPr>
      <w:r>
        <w:t xml:space="preserve">Dommages aux propriétés ou aux récoltes, </w:t>
      </w:r>
    </w:p>
    <w:p w:rsidR="007F52BA" w:rsidRDefault="003A7192" w:rsidP="00A012A0">
      <w:pPr>
        <w:pStyle w:val="Paragraphedeliste"/>
        <w:numPr>
          <w:ilvl w:val="0"/>
          <w:numId w:val="1"/>
        </w:numPr>
        <w:jc w:val="both"/>
      </w:pPr>
      <w:r>
        <w:t>Fautes ayant entraîné un préjudice financier à l’ACCA.</w:t>
      </w:r>
    </w:p>
    <w:p w:rsidR="007F52BA" w:rsidRDefault="007F52BA" w:rsidP="007F52BA"/>
    <w:p w:rsidR="003A7192" w:rsidRPr="007F52BA" w:rsidRDefault="007F52BA" w:rsidP="007F52BA">
      <w:pPr>
        <w:jc w:val="center"/>
        <w:rPr>
          <w:b/>
        </w:rPr>
      </w:pPr>
      <w:r w:rsidRPr="007F52BA">
        <w:rPr>
          <w:b/>
        </w:rPr>
        <w:t>Règlement intérieur et de chasse adoptés en Assemblée Générales extraordinaire du ……………………….</w:t>
      </w:r>
    </w:p>
    <w:p w:rsidR="007F52BA" w:rsidRDefault="007F52BA" w:rsidP="007F52BA">
      <w:pPr>
        <w:jc w:val="center"/>
      </w:pPr>
      <w:r>
        <w:t xml:space="preserve">Le PRESIDENT, </w:t>
      </w:r>
    </w:p>
    <w:p w:rsidR="007F52BA" w:rsidRPr="007F52BA" w:rsidRDefault="007F52BA" w:rsidP="007F52BA">
      <w:pPr>
        <w:jc w:val="center"/>
        <w:rPr>
          <w:sz w:val="12"/>
          <w:szCs w:val="12"/>
        </w:rPr>
      </w:pPr>
      <w:r w:rsidRPr="007F52BA">
        <w:rPr>
          <w:sz w:val="12"/>
          <w:szCs w:val="12"/>
        </w:rPr>
        <w:lastRenderedPageBreak/>
        <w:t xml:space="preserve">Signature </w:t>
      </w:r>
    </w:p>
    <w:sectPr w:rsidR="007F52BA" w:rsidRPr="007F52BA" w:rsidSect="007F5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7CEC"/>
    <w:multiLevelType w:val="hybridMultilevel"/>
    <w:tmpl w:val="938C0CF6"/>
    <w:lvl w:ilvl="0" w:tplc="0BF407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AD"/>
    <w:rsid w:val="000177EE"/>
    <w:rsid w:val="00026075"/>
    <w:rsid w:val="0004500C"/>
    <w:rsid w:val="00050158"/>
    <w:rsid w:val="00050768"/>
    <w:rsid w:val="00073DE1"/>
    <w:rsid w:val="00074E12"/>
    <w:rsid w:val="000A6B8A"/>
    <w:rsid w:val="000B6EAD"/>
    <w:rsid w:val="000C06DE"/>
    <w:rsid w:val="000C12CA"/>
    <w:rsid w:val="000C4480"/>
    <w:rsid w:val="000C6D9F"/>
    <w:rsid w:val="000C796D"/>
    <w:rsid w:val="000D7891"/>
    <w:rsid w:val="000D7FE2"/>
    <w:rsid w:val="000E1612"/>
    <w:rsid w:val="00127C5B"/>
    <w:rsid w:val="00143603"/>
    <w:rsid w:val="00147DF3"/>
    <w:rsid w:val="0015514D"/>
    <w:rsid w:val="00166FD6"/>
    <w:rsid w:val="001753DB"/>
    <w:rsid w:val="00180E83"/>
    <w:rsid w:val="001925DC"/>
    <w:rsid w:val="001B51BF"/>
    <w:rsid w:val="001D324D"/>
    <w:rsid w:val="001E7C0A"/>
    <w:rsid w:val="00212DAC"/>
    <w:rsid w:val="00275754"/>
    <w:rsid w:val="00276BCD"/>
    <w:rsid w:val="0029269A"/>
    <w:rsid w:val="00292C3A"/>
    <w:rsid w:val="00294EF4"/>
    <w:rsid w:val="002A14FE"/>
    <w:rsid w:val="002A3555"/>
    <w:rsid w:val="002C1D6C"/>
    <w:rsid w:val="002E58CC"/>
    <w:rsid w:val="002E7528"/>
    <w:rsid w:val="002F3C53"/>
    <w:rsid w:val="00333DAC"/>
    <w:rsid w:val="00350852"/>
    <w:rsid w:val="00352C1F"/>
    <w:rsid w:val="00360777"/>
    <w:rsid w:val="00374E23"/>
    <w:rsid w:val="00393961"/>
    <w:rsid w:val="003A7192"/>
    <w:rsid w:val="003D5285"/>
    <w:rsid w:val="003E2396"/>
    <w:rsid w:val="00400101"/>
    <w:rsid w:val="00404149"/>
    <w:rsid w:val="0042451D"/>
    <w:rsid w:val="00454646"/>
    <w:rsid w:val="00462876"/>
    <w:rsid w:val="00471CB4"/>
    <w:rsid w:val="00480588"/>
    <w:rsid w:val="00493E51"/>
    <w:rsid w:val="004C174C"/>
    <w:rsid w:val="004D1D2C"/>
    <w:rsid w:val="005115E8"/>
    <w:rsid w:val="005168FE"/>
    <w:rsid w:val="00527C71"/>
    <w:rsid w:val="0055525C"/>
    <w:rsid w:val="00556A9D"/>
    <w:rsid w:val="0056126F"/>
    <w:rsid w:val="00583D36"/>
    <w:rsid w:val="00591A74"/>
    <w:rsid w:val="005A6D72"/>
    <w:rsid w:val="005B7700"/>
    <w:rsid w:val="005D728A"/>
    <w:rsid w:val="005F6BAF"/>
    <w:rsid w:val="006010A3"/>
    <w:rsid w:val="006010D4"/>
    <w:rsid w:val="0060543F"/>
    <w:rsid w:val="00617160"/>
    <w:rsid w:val="00630A5D"/>
    <w:rsid w:val="00637F83"/>
    <w:rsid w:val="006578A8"/>
    <w:rsid w:val="006628E8"/>
    <w:rsid w:val="00674BEC"/>
    <w:rsid w:val="00676AD3"/>
    <w:rsid w:val="006A7AA9"/>
    <w:rsid w:val="006B4FFF"/>
    <w:rsid w:val="006C611B"/>
    <w:rsid w:val="006C72EA"/>
    <w:rsid w:val="006D1869"/>
    <w:rsid w:val="006F5089"/>
    <w:rsid w:val="007066AD"/>
    <w:rsid w:val="00732C10"/>
    <w:rsid w:val="00747E83"/>
    <w:rsid w:val="00753AF7"/>
    <w:rsid w:val="00765B23"/>
    <w:rsid w:val="007755C2"/>
    <w:rsid w:val="007915BA"/>
    <w:rsid w:val="007974BB"/>
    <w:rsid w:val="007A4953"/>
    <w:rsid w:val="007B2C6C"/>
    <w:rsid w:val="007F52BA"/>
    <w:rsid w:val="007F6DEE"/>
    <w:rsid w:val="008013AF"/>
    <w:rsid w:val="0080376E"/>
    <w:rsid w:val="00805ADA"/>
    <w:rsid w:val="00822CF4"/>
    <w:rsid w:val="008277FD"/>
    <w:rsid w:val="00837D73"/>
    <w:rsid w:val="0084436A"/>
    <w:rsid w:val="00864A57"/>
    <w:rsid w:val="00880845"/>
    <w:rsid w:val="00881FBC"/>
    <w:rsid w:val="00891107"/>
    <w:rsid w:val="00895815"/>
    <w:rsid w:val="0089669D"/>
    <w:rsid w:val="008B1B4F"/>
    <w:rsid w:val="008B7DAD"/>
    <w:rsid w:val="008D0061"/>
    <w:rsid w:val="008D243F"/>
    <w:rsid w:val="008D4053"/>
    <w:rsid w:val="008D4CF0"/>
    <w:rsid w:val="008E0C0C"/>
    <w:rsid w:val="008F6BC0"/>
    <w:rsid w:val="009005C8"/>
    <w:rsid w:val="00905A98"/>
    <w:rsid w:val="00910559"/>
    <w:rsid w:val="0092397A"/>
    <w:rsid w:val="0094091A"/>
    <w:rsid w:val="00942B1E"/>
    <w:rsid w:val="00951832"/>
    <w:rsid w:val="00955DC0"/>
    <w:rsid w:val="0096078F"/>
    <w:rsid w:val="00963117"/>
    <w:rsid w:val="0098684F"/>
    <w:rsid w:val="00987CE3"/>
    <w:rsid w:val="009A083B"/>
    <w:rsid w:val="009A177F"/>
    <w:rsid w:val="009A50A7"/>
    <w:rsid w:val="009B0482"/>
    <w:rsid w:val="009E0A1E"/>
    <w:rsid w:val="009E7A16"/>
    <w:rsid w:val="00A012A0"/>
    <w:rsid w:val="00A14A04"/>
    <w:rsid w:val="00A24456"/>
    <w:rsid w:val="00A453B0"/>
    <w:rsid w:val="00A60CE5"/>
    <w:rsid w:val="00A679FF"/>
    <w:rsid w:val="00A737B5"/>
    <w:rsid w:val="00A76BAE"/>
    <w:rsid w:val="00A87006"/>
    <w:rsid w:val="00A930A0"/>
    <w:rsid w:val="00A957E7"/>
    <w:rsid w:val="00AA2911"/>
    <w:rsid w:val="00AC0EC5"/>
    <w:rsid w:val="00AC7555"/>
    <w:rsid w:val="00AD2977"/>
    <w:rsid w:val="00AF20D5"/>
    <w:rsid w:val="00B02B4B"/>
    <w:rsid w:val="00B06B57"/>
    <w:rsid w:val="00B078CF"/>
    <w:rsid w:val="00B3320E"/>
    <w:rsid w:val="00B365DF"/>
    <w:rsid w:val="00B423B1"/>
    <w:rsid w:val="00B4268A"/>
    <w:rsid w:val="00B46DD6"/>
    <w:rsid w:val="00B8514E"/>
    <w:rsid w:val="00BA47AE"/>
    <w:rsid w:val="00BB180D"/>
    <w:rsid w:val="00BD4353"/>
    <w:rsid w:val="00BE3715"/>
    <w:rsid w:val="00C0621B"/>
    <w:rsid w:val="00C337AC"/>
    <w:rsid w:val="00C50B96"/>
    <w:rsid w:val="00C50CDA"/>
    <w:rsid w:val="00C52B35"/>
    <w:rsid w:val="00C6655E"/>
    <w:rsid w:val="00C7529C"/>
    <w:rsid w:val="00CB1C8D"/>
    <w:rsid w:val="00CB42F1"/>
    <w:rsid w:val="00CC39CE"/>
    <w:rsid w:val="00CC6817"/>
    <w:rsid w:val="00CD2E97"/>
    <w:rsid w:val="00CE12CC"/>
    <w:rsid w:val="00CF7EE7"/>
    <w:rsid w:val="00D12112"/>
    <w:rsid w:val="00D20A4F"/>
    <w:rsid w:val="00D278E2"/>
    <w:rsid w:val="00D44C35"/>
    <w:rsid w:val="00D45EDD"/>
    <w:rsid w:val="00D67CDB"/>
    <w:rsid w:val="00D71C29"/>
    <w:rsid w:val="00D77965"/>
    <w:rsid w:val="00D82D4E"/>
    <w:rsid w:val="00D90B8B"/>
    <w:rsid w:val="00D97165"/>
    <w:rsid w:val="00DB2F88"/>
    <w:rsid w:val="00DB688E"/>
    <w:rsid w:val="00DD7F11"/>
    <w:rsid w:val="00DF62B5"/>
    <w:rsid w:val="00E620BF"/>
    <w:rsid w:val="00E6289E"/>
    <w:rsid w:val="00E64E34"/>
    <w:rsid w:val="00E65FFA"/>
    <w:rsid w:val="00E70C04"/>
    <w:rsid w:val="00E72609"/>
    <w:rsid w:val="00E807DD"/>
    <w:rsid w:val="00E8707F"/>
    <w:rsid w:val="00E90639"/>
    <w:rsid w:val="00EA022C"/>
    <w:rsid w:val="00EA4205"/>
    <w:rsid w:val="00EA55AE"/>
    <w:rsid w:val="00EB6D6E"/>
    <w:rsid w:val="00EF0681"/>
    <w:rsid w:val="00EF3610"/>
    <w:rsid w:val="00F1498A"/>
    <w:rsid w:val="00F37C1D"/>
    <w:rsid w:val="00F42DE0"/>
    <w:rsid w:val="00F66D25"/>
    <w:rsid w:val="00F71DD6"/>
    <w:rsid w:val="00F77A15"/>
    <w:rsid w:val="00F77D5E"/>
    <w:rsid w:val="00F8335E"/>
    <w:rsid w:val="00F9281C"/>
    <w:rsid w:val="00F938E1"/>
    <w:rsid w:val="00F97053"/>
    <w:rsid w:val="00FB6468"/>
    <w:rsid w:val="00FB753E"/>
    <w:rsid w:val="00FC3205"/>
    <w:rsid w:val="00FC557E"/>
    <w:rsid w:val="00FC65CC"/>
    <w:rsid w:val="00FD37E8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3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3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Roméo RIEDER</dc:creator>
  <cp:keywords/>
  <dc:description/>
  <cp:lastModifiedBy>Charlotte FONTY</cp:lastModifiedBy>
  <cp:revision>5</cp:revision>
  <cp:lastPrinted>2020-02-14T13:38:00Z</cp:lastPrinted>
  <dcterms:created xsi:type="dcterms:W3CDTF">2020-02-14T08:23:00Z</dcterms:created>
  <dcterms:modified xsi:type="dcterms:W3CDTF">2020-02-21T14:46:00Z</dcterms:modified>
</cp:coreProperties>
</file>